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32C75A1">
      <w:pPr>
        <w:pStyle w:val="4"/>
        <w:ind w:left="0" w:leftChars="0" w:firstLine="0" w:firstLineChars="0"/>
        <w:jc w:val="center"/>
        <w:rPr>
          <w:rFonts w:hint="eastAsia" w:ascii="宋体" w:hAnsi="宋体" w:eastAsia="宋体" w:cs="宋体"/>
          <w:spacing w:val="19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>202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6</w:t>
      </w:r>
      <w:r>
        <w:rPr>
          <w:rFonts w:hint="eastAsia" w:ascii="宋体" w:hAnsi="宋体" w:eastAsia="宋体" w:cs="宋体"/>
          <w:spacing w:val="19"/>
          <w:sz w:val="28"/>
          <w:szCs w:val="28"/>
        </w:rPr>
        <w:t>年法国雷恩商学院</w:t>
      </w:r>
      <w:r>
        <w:rPr>
          <w:rFonts w:hint="eastAsia" w:ascii="宋体" w:hAnsi="宋体" w:eastAsia="宋体" w:cs="宋体"/>
          <w:spacing w:val="19"/>
          <w:sz w:val="28"/>
          <w:szCs w:val="28"/>
          <w:lang w:val="en-US" w:eastAsia="zh-CN"/>
        </w:rPr>
        <w:t>跨文化管理</w:t>
      </w:r>
      <w:r>
        <w:rPr>
          <w:rFonts w:hint="eastAsia" w:ascii="宋体" w:hAnsi="宋体" w:eastAsia="宋体" w:cs="宋体"/>
          <w:spacing w:val="19"/>
          <w:sz w:val="28"/>
          <w:szCs w:val="28"/>
        </w:rPr>
        <w:t>夏令营项目</w:t>
      </w:r>
    </w:p>
    <w:p w14:paraId="445C5EAB">
      <w:pPr>
        <w:pStyle w:val="4"/>
        <w:ind w:left="0" w:leftChars="0" w:firstLine="0" w:firstLineChars="0"/>
        <w:jc w:val="center"/>
        <w:rPr>
          <w:rFonts w:hint="eastAsia" w:ascii="宋体" w:hAnsi="宋体" w:eastAsia="宋体" w:cs="宋体"/>
          <w:spacing w:val="19"/>
          <w:sz w:val="28"/>
          <w:szCs w:val="28"/>
          <w:lang w:eastAsia="zh-CN"/>
        </w:rPr>
      </w:pPr>
    </w:p>
    <w:p w14:paraId="60B8EF5C">
      <w:pPr>
        <w:pStyle w:val="3"/>
        <w:spacing w:before="4"/>
        <w:ind w:left="0"/>
        <w:jc w:val="center"/>
        <w:rPr>
          <w:rFonts w:hint="eastAsia" w:ascii="宋体" w:hAnsi="宋体" w:eastAsia="宋体" w:cs="宋体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spacing w:val="19"/>
          <w:sz w:val="28"/>
          <w:szCs w:val="28"/>
          <w:lang w:eastAsia="zh-CN"/>
        </w:rPr>
        <w:drawing>
          <wp:inline distT="0" distB="0" distL="114300" distR="114300">
            <wp:extent cx="5480685" cy="1524000"/>
            <wp:effectExtent l="0" t="0" r="5715" b="0"/>
            <wp:docPr id="4" name="图片 4" descr="rennes_summer pro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rennes_summer program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068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64169">
      <w:pPr>
        <w:pStyle w:val="3"/>
        <w:spacing w:line="278" w:lineRule="auto"/>
        <w:ind w:left="0" w:leftChars="0" w:right="300" w:firstLine="0" w:firstLineChars="0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</w:p>
    <w:p w14:paraId="2FB65152">
      <w:pPr>
        <w:pStyle w:val="2"/>
        <w:numPr>
          <w:ilvl w:val="0"/>
          <w:numId w:val="1"/>
        </w:numPr>
        <w:ind w:left="420" w:leftChars="0" w:hanging="420" w:firstLineChars="0"/>
        <w:rPr>
          <w:u w:val="none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u w:val="single"/>
          <w:lang w:val="en-US" w:eastAsia="zh-CN" w:bidi="ar-SA"/>
        </w:rPr>
        <w:t>项目介绍</w:t>
      </w:r>
    </w:p>
    <w:p w14:paraId="27CE8C23">
      <w:pPr>
        <w:ind w:left="220" w:leftChars="100" w:firstLine="0" w:firstLine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时间：202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6</w:t>
      </w:r>
      <w:r>
        <w:rPr>
          <w:rFonts w:hint="eastAsia" w:ascii="宋体" w:hAnsi="宋体" w:eastAsia="宋体" w:cs="宋体"/>
          <w:sz w:val="24"/>
          <w:szCs w:val="24"/>
        </w:rPr>
        <w:t>年7月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18</w:t>
      </w:r>
      <w:r>
        <w:rPr>
          <w:rFonts w:hint="eastAsia" w:ascii="宋体" w:hAnsi="宋体" w:eastAsia="宋体" w:cs="宋体"/>
          <w:sz w:val="24"/>
          <w:szCs w:val="24"/>
        </w:rPr>
        <w:t>日至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8月2</w:t>
      </w:r>
      <w:r>
        <w:rPr>
          <w:rFonts w:hint="eastAsia" w:ascii="宋体" w:hAnsi="宋体" w:eastAsia="宋体" w:cs="宋体"/>
          <w:sz w:val="24"/>
          <w:szCs w:val="24"/>
        </w:rPr>
        <w:t>日</w:t>
      </w:r>
    </w:p>
    <w:p w14:paraId="4ACC6561">
      <w:pPr>
        <w:ind w:left="220" w:leftChars="100" w:firstLine="0" w:firstLine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地点：法国雷恩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法国巴黎</w:t>
      </w:r>
    </w:p>
    <w:p w14:paraId="7D8E268D">
      <w:pPr>
        <w:ind w:left="220" w:leftChars="100" w:firstLine="0" w:firstLine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主题：跨文化管理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文化活动</w:t>
      </w:r>
    </w:p>
    <w:p w14:paraId="0A47BB3C">
      <w:pPr>
        <w:ind w:left="220" w:leftChars="100" w:firstLine="0" w:firstLine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面向对象：本科生和研究生</w:t>
      </w:r>
    </w:p>
    <w:p w14:paraId="4BD57462">
      <w:pPr>
        <w:ind w:left="220" w:leftChars="100" w:firstLine="0" w:firstLine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项目内容：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课堂</w:t>
      </w:r>
      <w:r>
        <w:rPr>
          <w:rFonts w:hint="eastAsia" w:ascii="宋体" w:hAnsi="宋体" w:eastAsia="宋体" w:cs="宋体"/>
          <w:sz w:val="24"/>
          <w:szCs w:val="24"/>
        </w:rPr>
        <w:t>授课、文化考察、校园活动等</w:t>
      </w:r>
    </w:p>
    <w:p w14:paraId="2DE9E80C">
      <w:pPr>
        <w:ind w:left="220" w:leftChars="100" w:firstLine="0" w:firstLine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授课语言：全英文</w:t>
      </w:r>
    </w:p>
    <w:p w14:paraId="4350CDCE">
      <w:pPr>
        <w:ind w:left="220" w:leftChars="100" w:firstLine="0" w:firstLine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授课形式：小班教学（30人左右）</w:t>
      </w:r>
    </w:p>
    <w:p w14:paraId="68477931">
      <w:pPr>
        <w:ind w:left="220" w:leftChars="10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学习收获：雷恩商学院开具学习证明，可获6个欧洲学分（3个美国学分）</w:t>
      </w:r>
    </w:p>
    <w:p w14:paraId="7BD11EC8">
      <w:pPr>
        <w:ind w:left="220" w:leftChars="10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7FF2B37E">
      <w:pPr>
        <w:ind w:left="220" w:leftChars="100" w:firstLine="0" w:firstLineChars="0"/>
        <w:jc w:val="center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2786380" cy="2619375"/>
            <wp:effectExtent l="0" t="0" r="4445" b="0"/>
            <wp:docPr id="2" name="图片 2" descr="2fd2c4e88c746be7e883260e828f7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fd2c4e88c746be7e883260e828f79a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8638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5C7C2">
      <w:pPr>
        <w:ind w:left="220" w:leftChars="100" w:firstLine="0" w:firstLineChars="0"/>
        <w:jc w:val="center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（学习证明模板）</w:t>
      </w:r>
    </w:p>
    <w:p w14:paraId="564F1FDB">
      <w:pPr>
        <w:pStyle w:val="2"/>
        <w:ind w:left="220" w:leftChars="100" w:firstLine="0" w:firstLineChars="0"/>
        <w:rPr>
          <w:rFonts w:hint="eastAsia" w:ascii="宋体" w:hAnsi="宋体" w:eastAsia="宋体" w:cs="宋体"/>
          <w:b/>
          <w:bCs/>
          <w:sz w:val="24"/>
          <w:szCs w:val="24"/>
          <w:u w:val="single"/>
          <w:lang w:val="en-US" w:eastAsia="zh-CN" w:bidi="ar-SA"/>
        </w:rPr>
      </w:pPr>
    </w:p>
    <w:p w14:paraId="4EEE8F47">
      <w:pPr>
        <w:pStyle w:val="2"/>
        <w:numPr>
          <w:ilvl w:val="0"/>
          <w:numId w:val="1"/>
        </w:numPr>
        <w:ind w:left="420" w:leftChars="0" w:hanging="420" w:firstLineChars="0"/>
        <w:rPr>
          <w:rFonts w:hint="eastAsia" w:ascii="宋体" w:hAnsi="宋体" w:eastAsia="宋体" w:cs="宋体"/>
          <w:b/>
          <w:bCs/>
          <w:sz w:val="24"/>
          <w:szCs w:val="24"/>
          <w:u w:val="singl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u w:val="single"/>
          <w:lang w:val="en-US" w:eastAsia="zh-CN" w:bidi="ar-SA"/>
        </w:rPr>
        <w:t>授课内容</w:t>
      </w:r>
    </w:p>
    <w:p w14:paraId="6B66B9BB">
      <w:pPr>
        <w:keepNext w:val="0"/>
        <w:keepLines w:val="0"/>
        <w:widowControl/>
        <w:suppressLineNumbers w:val="0"/>
        <w:ind w:left="270" w:leftChars="0" w:firstLine="0" w:firstLineChars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第一课：国际商业中的文化与文化智能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第二课：文化差异分析的理论框架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第三课：跨文化沟通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第四课：不同文化背景下的决策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制定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第五课：跨文化（虚拟）团队管理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第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六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课：国际合资、并购中的人力资源管理与文化整合</w:t>
      </w:r>
    </w:p>
    <w:p w14:paraId="6A4B0BBD">
      <w:pPr>
        <w:keepNext w:val="0"/>
        <w:keepLines w:val="0"/>
        <w:widowControl/>
        <w:suppressLineNumbers w:val="0"/>
        <w:ind w:left="270" w:leftChars="0" w:firstLine="0" w:firstLineChars="0"/>
        <w:jc w:val="left"/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第七课：综合课程：文化实践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第八课：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“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在某国开展业务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”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主题展示（第一部分）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第九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、十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课：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“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在某国开展业务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”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主题展示（第二部分）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&amp;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个人评估 </w:t>
      </w:r>
    </w:p>
    <w:p w14:paraId="0D2105EE">
      <w:pPr>
        <w:spacing w:before="71"/>
        <w:ind w:right="0"/>
        <w:jc w:val="left"/>
        <w:rPr>
          <w:rFonts w:hint="default" w:ascii="Calisto MT" w:hAnsi="Calisto MT" w:cs="Calisto MT"/>
          <w:spacing w:val="7"/>
          <w:sz w:val="22"/>
          <w:szCs w:val="24"/>
        </w:rPr>
      </w:pPr>
    </w:p>
    <w:p w14:paraId="0E70775F">
      <w:pPr>
        <w:pStyle w:val="2"/>
        <w:numPr>
          <w:ilvl w:val="0"/>
          <w:numId w:val="1"/>
        </w:numPr>
        <w:ind w:left="420" w:leftChars="0" w:hanging="420" w:firstLineChars="0"/>
        <w:rPr>
          <w:rFonts w:hint="eastAsia" w:ascii="宋体" w:hAnsi="宋体" w:eastAsia="宋体" w:cs="宋体"/>
          <w:b/>
          <w:bCs/>
          <w:sz w:val="24"/>
          <w:szCs w:val="24"/>
          <w:u w:val="singl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u w:val="single"/>
          <w:lang w:val="en-US" w:eastAsia="zh-CN" w:bidi="ar-SA"/>
        </w:rPr>
        <w:t>日程安排</w:t>
      </w:r>
    </w:p>
    <w:tbl>
      <w:tblPr>
        <w:tblStyle w:val="5"/>
        <w:tblpPr w:leftFromText="180" w:rightFromText="180" w:vertAnchor="text" w:horzAnchor="page" w:tblpX="2293" w:tblpY="403"/>
        <w:tblOverlap w:val="never"/>
        <w:tblW w:w="857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64"/>
        <w:gridCol w:w="6106"/>
      </w:tblGrid>
      <w:tr w14:paraId="658D2B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2" w:hRule="atLeast"/>
        </w:trPr>
        <w:tc>
          <w:tcPr>
            <w:tcW w:w="2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CFB3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日期</w:t>
            </w:r>
          </w:p>
        </w:tc>
        <w:tc>
          <w:tcPr>
            <w:tcW w:w="61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79B8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课程/活动</w:t>
            </w:r>
          </w:p>
        </w:tc>
      </w:tr>
      <w:tr w14:paraId="23A092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A315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7月18日（周六）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EB887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国内出发</w:t>
            </w:r>
          </w:p>
        </w:tc>
      </w:tr>
      <w:tr w14:paraId="2FD8F52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79C4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7月19日（周日）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1CFF2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  <w:lang w:val="en-US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抵达巴黎，前往雷恩</w:t>
            </w:r>
          </w:p>
        </w:tc>
      </w:tr>
      <w:tr w14:paraId="1495B78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1CEC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7月20日（周一）</w:t>
            </w:r>
          </w:p>
        </w:tc>
        <w:tc>
          <w:tcPr>
            <w:tcW w:w="61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4AFD1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  <w:lang w:val="en-US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上午：开营仪式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下午：校园及城市探访</w:t>
            </w:r>
          </w:p>
        </w:tc>
      </w:tr>
      <w:tr w14:paraId="52BCCC1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05E9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7月21日（周二）</w:t>
            </w:r>
          </w:p>
        </w:tc>
        <w:tc>
          <w:tcPr>
            <w:tcW w:w="61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F6BFA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上午：第一阶段课程（3小时） 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下午：第二阶段课程（3小时）</w:t>
            </w:r>
          </w:p>
        </w:tc>
      </w:tr>
      <w:tr w14:paraId="63C9DE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A65C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7月22日（周三）</w:t>
            </w:r>
          </w:p>
        </w:tc>
        <w:tc>
          <w:tcPr>
            <w:tcW w:w="61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CE601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文化活动（老师带队指导）</w:t>
            </w:r>
          </w:p>
        </w:tc>
      </w:tr>
      <w:tr w14:paraId="0E38508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BD54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7月23日（周四）</w:t>
            </w:r>
          </w:p>
        </w:tc>
        <w:tc>
          <w:tcPr>
            <w:tcW w:w="61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8F1D8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上午：第三阶段课程（3小时） 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下午：第四阶段课程（2小时）</w:t>
            </w:r>
          </w:p>
        </w:tc>
      </w:tr>
      <w:tr w14:paraId="53D23B3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5" w:hRule="atLeast"/>
        </w:trPr>
        <w:tc>
          <w:tcPr>
            <w:tcW w:w="2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7E11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7月24日（周五）</w:t>
            </w:r>
          </w:p>
        </w:tc>
        <w:tc>
          <w:tcPr>
            <w:tcW w:w="61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BD8B0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  <w:lang w:val="en-US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上午：第五阶段课程（3小时） 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下午：自由活动 可选修：当地特色文化工坊</w:t>
            </w:r>
          </w:p>
        </w:tc>
      </w:tr>
      <w:tr w14:paraId="6466330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CF3D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7月25-26日（周末）</w:t>
            </w:r>
          </w:p>
        </w:tc>
        <w:tc>
          <w:tcPr>
            <w:tcW w:w="61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37B93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自由活动（假日）</w:t>
            </w:r>
          </w:p>
        </w:tc>
      </w:tr>
      <w:tr w14:paraId="7F9D2F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1C7A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7月27日（周一）</w:t>
            </w:r>
          </w:p>
        </w:tc>
        <w:tc>
          <w:tcPr>
            <w:tcW w:w="61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F4327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上午：第六阶段课程（3小时） 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下午：第七阶段课程（2小时）</w:t>
            </w:r>
          </w:p>
        </w:tc>
      </w:tr>
      <w:tr w14:paraId="12284F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B31C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7月28日（周二）</w:t>
            </w:r>
          </w:p>
        </w:tc>
        <w:tc>
          <w:tcPr>
            <w:tcW w:w="61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3BB38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上午：第八阶段课程（3小时）</w:t>
            </w:r>
          </w:p>
          <w:p w14:paraId="29D7111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下午：第九阶段课程（2小时） </w:t>
            </w:r>
          </w:p>
        </w:tc>
      </w:tr>
      <w:tr w14:paraId="0C83F1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AEE7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7月29日（周三）</w:t>
            </w:r>
          </w:p>
        </w:tc>
        <w:tc>
          <w:tcPr>
            <w:tcW w:w="61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5A008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  <w:lang w:val="en-US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上午：第十阶段课程（3小时）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下午：前往巴黎，文化活动（老师带队指导）</w:t>
            </w:r>
          </w:p>
        </w:tc>
      </w:tr>
      <w:tr w14:paraId="1EF522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8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21F4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7月30日（周四）</w:t>
            </w:r>
          </w:p>
        </w:tc>
        <w:tc>
          <w:tcPr>
            <w:tcW w:w="61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81101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  <w:lang w:val="en-US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文化活动（老师带队指导）</w:t>
            </w:r>
          </w:p>
        </w:tc>
      </w:tr>
      <w:tr w14:paraId="6154FF3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8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8308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7月31日（周五）</w:t>
            </w:r>
          </w:p>
        </w:tc>
        <w:tc>
          <w:tcPr>
            <w:tcW w:w="61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15675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  <w:lang w:val="en-US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文化活动（老师带队指导）</w:t>
            </w:r>
          </w:p>
        </w:tc>
      </w:tr>
      <w:tr w14:paraId="70E4C6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8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3A17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8月1日（周六）</w:t>
            </w:r>
          </w:p>
        </w:tc>
        <w:tc>
          <w:tcPr>
            <w:tcW w:w="61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5F057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前往巴黎戴高乐机场，搭乘飞机返程国内                                                                                          </w:t>
            </w:r>
          </w:p>
        </w:tc>
      </w:tr>
      <w:tr w14:paraId="557599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D869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8月2日（周日）</w:t>
            </w:r>
          </w:p>
        </w:tc>
        <w:tc>
          <w:tcPr>
            <w:tcW w:w="61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F773B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微软雅黑" w:hAnsi="微软雅黑" w:eastAsia="微软雅黑" w:cs="微软雅黑"/>
                <w:i w:val="0"/>
                <w:iCs w:val="0"/>
                <w:color w:val="000000"/>
                <w:sz w:val="24"/>
                <w:szCs w:val="24"/>
                <w:u w:val="none"/>
                <w:lang w:val="en-US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抵达国内</w:t>
            </w:r>
          </w:p>
        </w:tc>
      </w:tr>
    </w:tbl>
    <w:p w14:paraId="106AED0D">
      <w:pPr>
        <w:spacing w:before="71"/>
        <w:ind w:right="0"/>
        <w:jc w:val="both"/>
        <w:rPr>
          <w:rFonts w:hint="default" w:ascii="宋体" w:hAnsi="宋体" w:eastAsia="宋体" w:cs="宋体"/>
          <w:b/>
          <w:bCs/>
          <w:sz w:val="24"/>
          <w:szCs w:val="24"/>
          <w:u w:val="single"/>
          <w:lang w:val="en-US" w:eastAsia="zh-CN" w:bidi="ar-SA"/>
        </w:rPr>
      </w:pPr>
    </w:p>
    <w:p w14:paraId="5B96E8F8">
      <w:pPr>
        <w:pStyle w:val="3"/>
        <w:spacing w:before="5"/>
        <w:ind w:left="0"/>
        <w:jc w:val="center"/>
        <w:rPr>
          <w:rFonts w:hint="eastAsia" w:eastAsia="宋体"/>
          <w:sz w:val="25"/>
          <w:lang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381375" cy="1901825"/>
            <wp:effectExtent l="0" t="0" r="0" b="3175"/>
            <wp:docPr id="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901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57E2E17">
      <w:pPr>
        <w:pStyle w:val="3"/>
        <w:spacing w:before="5"/>
        <w:ind w:left="0"/>
        <w:jc w:val="center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圣马洛古城</w:t>
      </w:r>
    </w:p>
    <w:p w14:paraId="28130BAC">
      <w:pPr>
        <w:pStyle w:val="3"/>
        <w:spacing w:before="5"/>
        <w:ind w:left="0"/>
        <w:jc w:val="center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</w:p>
    <w:p w14:paraId="28F068FE">
      <w:pPr>
        <w:pStyle w:val="3"/>
        <w:spacing w:before="5"/>
        <w:ind w:left="0"/>
        <w:jc w:val="center"/>
        <w:rPr>
          <w:rFonts w:hint="default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597150" cy="2506345"/>
            <wp:effectExtent l="0" t="0" r="3175" b="8255"/>
            <wp:docPr id="10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97150" cy="2506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B31400C">
      <w:pPr>
        <w:pStyle w:val="3"/>
        <w:spacing w:before="5"/>
        <w:ind w:left="0"/>
        <w:jc w:val="center"/>
        <w:rPr>
          <w:rFonts w:hint="default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圣米歇尔山</w:t>
      </w:r>
    </w:p>
    <w:p w14:paraId="4A96E0E7">
      <w:pPr>
        <w:pStyle w:val="3"/>
        <w:spacing w:before="5"/>
        <w:ind w:left="0"/>
        <w:jc w:val="center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drawing>
          <wp:inline distT="0" distB="0" distL="114300" distR="114300">
            <wp:extent cx="3544570" cy="1600835"/>
            <wp:effectExtent l="0" t="0" r="8255" b="8890"/>
            <wp:docPr id="3" name="图片 3" descr="20191115100049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191115100049295"/>
                    <pic:cNvPicPr>
                      <a:picLocks noChangeAspect="1"/>
                    </pic:cNvPicPr>
                  </pic:nvPicPr>
                  <pic:blipFill>
                    <a:blip r:embed="rId10"/>
                    <a:srcRect l="13254"/>
                    <a:stretch>
                      <a:fillRect/>
                    </a:stretch>
                  </pic:blipFill>
                  <pic:spPr>
                    <a:xfrm>
                      <a:off x="0" y="0"/>
                      <a:ext cx="3544570" cy="160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72B40">
      <w:pPr>
        <w:pStyle w:val="3"/>
        <w:spacing w:before="5"/>
        <w:ind w:left="0"/>
        <w:jc w:val="center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卢浮宫</w:t>
      </w:r>
    </w:p>
    <w:p w14:paraId="070D254D">
      <w:pPr>
        <w:pStyle w:val="3"/>
        <w:spacing w:before="5"/>
        <w:ind w:left="0"/>
        <w:jc w:val="center"/>
        <w:rPr>
          <w:rFonts w:hint="default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default" w:ascii="宋体" w:hAnsi="宋体" w:eastAsia="宋体" w:cs="宋体"/>
          <w:sz w:val="24"/>
          <w:szCs w:val="24"/>
          <w:lang w:val="en-US" w:eastAsia="zh-CN" w:bidi="ar-SA"/>
        </w:rPr>
        <w:drawing>
          <wp:inline distT="0" distB="0" distL="114300" distR="114300">
            <wp:extent cx="3284855" cy="2189480"/>
            <wp:effectExtent l="0" t="0" r="1270" b="1270"/>
            <wp:docPr id="8" name="图片 8" descr="01bf48bf-2f7e-4327-ad50-b07c737f66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1bf48bf-2f7e-4327-ad50-b07c737f66f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18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94010">
      <w:pPr>
        <w:pStyle w:val="3"/>
        <w:spacing w:before="5"/>
        <w:ind w:left="0"/>
        <w:jc w:val="center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凡尔赛宫</w:t>
      </w:r>
    </w:p>
    <w:p w14:paraId="6F5BA048">
      <w:pPr>
        <w:pStyle w:val="3"/>
        <w:spacing w:before="5"/>
        <w:ind w:left="0"/>
        <w:jc w:val="center"/>
        <w:rPr>
          <w:rFonts w:hint="default" w:ascii="宋体" w:hAnsi="宋体" w:eastAsia="宋体" w:cs="宋体"/>
          <w:sz w:val="24"/>
          <w:szCs w:val="24"/>
          <w:lang w:val="en-US" w:eastAsia="zh-CN" w:bidi="ar-SA"/>
        </w:rPr>
      </w:pPr>
    </w:p>
    <w:p w14:paraId="773A3812">
      <w:pPr>
        <w:pStyle w:val="2"/>
        <w:numPr>
          <w:ilvl w:val="0"/>
          <w:numId w:val="1"/>
        </w:numPr>
        <w:ind w:left="420" w:leftChars="0" w:hanging="420" w:firstLineChars="0"/>
        <w:rPr>
          <w:rFonts w:hint="eastAsia" w:ascii="宋体" w:hAnsi="宋体" w:eastAsia="宋体" w:cs="宋体"/>
          <w:b/>
          <w:bCs/>
          <w:sz w:val="24"/>
          <w:szCs w:val="24"/>
          <w:u w:val="singl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u w:val="single"/>
          <w:lang w:val="en-US" w:eastAsia="zh-CN" w:bidi="ar-SA"/>
        </w:rPr>
        <w:t>雷恩商学院简介</w:t>
      </w:r>
    </w:p>
    <w:p w14:paraId="206B5B77">
      <w:pPr>
        <w:pStyle w:val="3"/>
        <w:spacing w:line="278" w:lineRule="auto"/>
        <w:ind w:left="121" w:leftChars="55" w:right="221"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雷恩商学院(</w:t>
      </w:r>
      <w:r>
        <w:rPr>
          <w:rFonts w:hint="default" w:eastAsia="宋体" w:cs="Calisto MT" w:asciiTheme="majorAscii" w:hAnsiTheme="majorAscii"/>
          <w:sz w:val="24"/>
          <w:szCs w:val="24"/>
          <w:lang w:val="en-US" w:eastAsia="zh-CN" w:bidi="ar-SA"/>
        </w:rPr>
        <w:t>Rennes School of Business</w:t>
      </w: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 xml:space="preserve">)位于法国西北部布列塔尼大区首府雷恩市，与英国隔海相望，是法国著名的大学城，多次被评为最受学生喜爱的城市及全法最宜居安全城市。学校成立于1990年，是全球前1%同时获得 AACSB、 EQUIS、AMBA三皇冠认证的精英学府，被《Le Parisien》列为法国最佳商学院 Top10，《LE MOCI》管理学硕士排名全法第1，《Financial Times金融时报》国际金融硕士排名全球第23。雷恩商学院是法国最国际化的商学院之一，凭借其国际化的环境、纯英语授课的项目，以及遍布全球 300 多家合作大学的网络，培养了数以万计具有国际视野的复合型人才。 </w:t>
      </w:r>
    </w:p>
    <w:p w14:paraId="25B17A7A">
      <w:pPr>
        <w:pStyle w:val="3"/>
        <w:spacing w:line="278" w:lineRule="auto"/>
        <w:ind w:left="121" w:leftChars="55" w:right="221" w:firstLine="480" w:firstLineChars="200"/>
        <w:jc w:val="center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</w:p>
    <w:p w14:paraId="3C33C337">
      <w:pPr>
        <w:pStyle w:val="3"/>
        <w:spacing w:line="278" w:lineRule="auto"/>
        <w:ind w:left="121" w:leftChars="55" w:right="221" w:firstLine="480" w:firstLineChars="200"/>
        <w:jc w:val="center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drawing>
          <wp:inline distT="0" distB="0" distL="114300" distR="114300">
            <wp:extent cx="3951605" cy="2635250"/>
            <wp:effectExtent l="0" t="0" r="1270" b="3175"/>
            <wp:docPr id="9" name="图片 9" descr="RennesSB_Campus_Rennes_RennesSB105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RennesSB_Campus_Rennes_RennesSB10574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51605" cy="263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0F60F">
      <w:pPr>
        <w:pStyle w:val="3"/>
        <w:spacing w:line="278" w:lineRule="auto"/>
        <w:ind w:left="121" w:leftChars="55" w:right="221" w:firstLine="480" w:firstLineChars="200"/>
        <w:jc w:val="center"/>
        <w:rPr>
          <w:rFonts w:hint="default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雷恩商学院1号教学楼</w:t>
      </w:r>
    </w:p>
    <w:p w14:paraId="00D563D4">
      <w:pPr>
        <w:pStyle w:val="3"/>
        <w:spacing w:line="278" w:lineRule="auto"/>
        <w:ind w:left="121" w:leftChars="55" w:right="221" w:firstLine="480" w:firstLineChars="200"/>
        <w:jc w:val="center"/>
        <w:rPr>
          <w:rFonts w:hint="default" w:ascii="宋体" w:hAnsi="宋体" w:eastAsia="宋体" w:cs="宋体"/>
          <w:sz w:val="24"/>
          <w:szCs w:val="24"/>
          <w:lang w:val="en-US" w:eastAsia="zh-CN" w:bidi="ar-SA"/>
        </w:rPr>
      </w:pPr>
    </w:p>
    <w:p w14:paraId="6B0AE7E5">
      <w:pPr>
        <w:pStyle w:val="3"/>
        <w:spacing w:line="278" w:lineRule="auto"/>
        <w:ind w:left="121" w:leftChars="55" w:right="221" w:firstLine="480" w:firstLineChars="200"/>
        <w:jc w:val="center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drawing>
          <wp:inline distT="0" distB="0" distL="114300" distR="114300">
            <wp:extent cx="4116705" cy="2256790"/>
            <wp:effectExtent l="0" t="0" r="7620" b="635"/>
            <wp:docPr id="12" name="图片 12" descr="RSB_Pergola_batiment_1_rue_interieur_RennesSB104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RSB_Pergola_batiment_1_rue_interieur_RennesSB1042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16705" cy="225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CF6A4">
      <w:pPr>
        <w:pStyle w:val="3"/>
        <w:spacing w:line="278" w:lineRule="auto"/>
        <w:ind w:left="121" w:leftChars="55" w:right="221" w:firstLine="480" w:firstLineChars="200"/>
        <w:jc w:val="center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雷恩商学院咖啡厅</w:t>
      </w:r>
    </w:p>
    <w:p w14:paraId="1031984E">
      <w:pPr>
        <w:pStyle w:val="3"/>
        <w:spacing w:line="278" w:lineRule="auto"/>
        <w:ind w:left="121" w:leftChars="55" w:right="221" w:firstLine="480" w:firstLineChars="200"/>
        <w:jc w:val="center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</w:p>
    <w:p w14:paraId="10F51E0D">
      <w:pPr>
        <w:pStyle w:val="3"/>
        <w:spacing w:line="278" w:lineRule="auto"/>
        <w:ind w:left="121" w:leftChars="55" w:right="221" w:firstLine="480" w:firstLineChars="200"/>
        <w:jc w:val="center"/>
        <w:rPr>
          <w:rFonts w:hint="default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 xml:space="preserve"> </w:t>
      </w:r>
      <w:r>
        <w:rPr>
          <w:rFonts w:hint="default" w:ascii="宋体" w:hAnsi="宋体" w:eastAsia="宋体" w:cs="宋体"/>
          <w:sz w:val="24"/>
          <w:szCs w:val="24"/>
          <w:lang w:val="en-US" w:eastAsia="zh-CN" w:bidi="ar-SA"/>
        </w:rPr>
        <w:drawing>
          <wp:inline distT="0" distB="0" distL="114300" distR="114300">
            <wp:extent cx="4038600" cy="2692400"/>
            <wp:effectExtent l="0" t="0" r="0" b="3175"/>
            <wp:docPr id="13" name="图片 13" descr="RennesSB_Photos_Etudiants_Foyer_RennesSB103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RennesSB_Photos_Etudiants_Foyer_RennesSB10369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269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6CBD9">
      <w:pPr>
        <w:pStyle w:val="3"/>
        <w:spacing w:before="9"/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sz w:val="24"/>
          <w:szCs w:val="24"/>
          <w:u w:val="single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小组讨论</w:t>
      </w:r>
    </w:p>
    <w:p w14:paraId="4B53F0E6">
      <w:pPr>
        <w:spacing w:before="71"/>
        <w:ind w:right="0"/>
        <w:jc w:val="both"/>
        <w:rPr>
          <w:rFonts w:hint="default" w:ascii="宋体" w:hAnsi="宋体" w:eastAsia="宋体" w:cs="宋体"/>
          <w:b/>
          <w:bCs/>
          <w:sz w:val="24"/>
          <w:szCs w:val="24"/>
          <w:u w:val="single"/>
          <w:lang w:val="en-US" w:eastAsia="zh-CN" w:bidi="ar-SA"/>
        </w:rPr>
      </w:pPr>
    </w:p>
    <w:p w14:paraId="120D4D6F">
      <w:pPr>
        <w:pStyle w:val="3"/>
        <w:numPr>
          <w:ilvl w:val="0"/>
          <w:numId w:val="1"/>
        </w:numPr>
        <w:spacing w:line="278" w:lineRule="auto"/>
        <w:ind w:left="420" w:leftChars="0" w:right="221" w:hanging="420" w:firstLineChars="0"/>
        <w:rPr>
          <w:rFonts w:hint="eastAsia" w:ascii="宋体" w:hAnsi="宋体" w:eastAsia="宋体" w:cs="宋体"/>
          <w:b/>
          <w:bCs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 w:bidi="ar-SA"/>
        </w:rPr>
        <w:t>行程费用预估：</w:t>
      </w:r>
    </w:p>
    <w:p w14:paraId="52F61278">
      <w:pPr>
        <w:pStyle w:val="3"/>
        <w:spacing w:line="278" w:lineRule="auto"/>
        <w:ind w:left="220" w:leftChars="100" w:right="221" w:firstLine="0" w:firstLineChars="0"/>
        <w:rPr>
          <w:rFonts w:hint="eastAsia" w:ascii="宋体" w:hAnsi="宋体" w:eastAsia="宋体" w:cs="宋体"/>
          <w:b/>
          <w:bCs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 w:bidi="ar-SA"/>
        </w:rPr>
        <w:t>团组满9人：25000元/人</w:t>
      </w:r>
    </w:p>
    <w:p w14:paraId="4EDC8657">
      <w:pPr>
        <w:pStyle w:val="3"/>
        <w:spacing w:line="278" w:lineRule="auto"/>
        <w:ind w:left="220" w:leftChars="100" w:right="221" w:firstLine="0" w:firstLineChars="0"/>
        <w:rPr>
          <w:rFonts w:hint="eastAsia" w:ascii="宋体" w:hAnsi="宋体" w:eastAsia="宋体" w:cs="宋体"/>
          <w:b/>
          <w:bCs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 w:bidi="ar-SA"/>
        </w:rPr>
        <w:t>团组满20人：23000元/人</w:t>
      </w:r>
    </w:p>
    <w:p w14:paraId="2375CD75">
      <w:pPr>
        <w:pStyle w:val="3"/>
        <w:numPr>
          <w:ilvl w:val="0"/>
          <w:numId w:val="0"/>
        </w:numPr>
        <w:spacing w:line="278" w:lineRule="auto"/>
        <w:ind w:leftChars="100" w:right="221" w:rightChars="0"/>
        <w:rPr>
          <w:rFonts w:hint="eastAsia" w:ascii="宋体" w:hAnsi="宋体" w:eastAsia="宋体" w:cs="宋体"/>
          <w:sz w:val="20"/>
          <w:szCs w:val="20"/>
          <w:lang w:val="en-US" w:eastAsia="zh-CN" w:bidi="ar-SA"/>
        </w:rPr>
      </w:pPr>
      <w:r>
        <w:rPr>
          <w:rFonts w:hint="eastAsia" w:ascii="宋体" w:hAnsi="宋体" w:eastAsia="宋体" w:cs="宋体"/>
          <w:sz w:val="20"/>
          <w:szCs w:val="20"/>
          <w:lang w:val="en-US" w:eastAsia="zh-CN" w:bidi="ar-SA"/>
        </w:rPr>
        <w:t>*最终折算的人民币费用可能会因汇率波动而产生变化，目前费用为按当日制作行程费用时的即时汇率计算所得，当日汇率为欧元兑人民币汇率约为7.92。</w:t>
      </w:r>
    </w:p>
    <w:p w14:paraId="60CDD4D8">
      <w:pPr>
        <w:pStyle w:val="3"/>
        <w:numPr>
          <w:ilvl w:val="0"/>
          <w:numId w:val="0"/>
        </w:numPr>
        <w:spacing w:line="278" w:lineRule="auto"/>
        <w:ind w:leftChars="100" w:right="221" w:rightChars="0"/>
        <w:rPr>
          <w:rFonts w:hint="default" w:ascii="宋体" w:hAnsi="宋体" w:eastAsia="宋体" w:cs="宋体"/>
          <w:sz w:val="20"/>
          <w:szCs w:val="20"/>
          <w:lang w:val="en-US" w:eastAsia="zh-CN" w:bidi="ar-SA"/>
        </w:rPr>
      </w:pPr>
    </w:p>
    <w:p w14:paraId="6068C856">
      <w:pPr>
        <w:pStyle w:val="3"/>
        <w:numPr>
          <w:ilvl w:val="0"/>
          <w:numId w:val="1"/>
        </w:numPr>
        <w:spacing w:line="278" w:lineRule="auto"/>
        <w:ind w:left="420" w:leftChars="0" w:right="221" w:hanging="420" w:firstLineChars="0"/>
        <w:rPr>
          <w:rFonts w:hint="default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 w:bidi="ar-SA"/>
        </w:rPr>
        <w:t>费用包含：</w:t>
      </w:r>
    </w:p>
    <w:p w14:paraId="5AF88DE3">
      <w:pPr>
        <w:pStyle w:val="3"/>
        <w:numPr>
          <w:ilvl w:val="0"/>
          <w:numId w:val="0"/>
        </w:numPr>
        <w:spacing w:line="278" w:lineRule="auto"/>
        <w:ind w:leftChars="100" w:right="221" w:rightChars="0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1、项目报名费、雷恩商学院跨文化管理课程费用</w:t>
      </w:r>
    </w:p>
    <w:p w14:paraId="222F3C25">
      <w:pPr>
        <w:pStyle w:val="3"/>
        <w:numPr>
          <w:ilvl w:val="0"/>
          <w:numId w:val="0"/>
        </w:numPr>
        <w:spacing w:line="278" w:lineRule="auto"/>
        <w:ind w:leftChars="100" w:right="221" w:rightChars="0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2、雷恩公寓住宿（10晚双人间）</w:t>
      </w:r>
    </w:p>
    <w:p w14:paraId="25EB459E">
      <w:pPr>
        <w:pStyle w:val="3"/>
        <w:numPr>
          <w:ilvl w:val="0"/>
          <w:numId w:val="0"/>
        </w:numPr>
        <w:spacing w:line="278" w:lineRule="auto"/>
        <w:ind w:leftChars="100" w:right="221" w:rightChars="0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3、雷恩文化活动费用</w:t>
      </w:r>
    </w:p>
    <w:p w14:paraId="513EA97C">
      <w:pPr>
        <w:pStyle w:val="3"/>
        <w:numPr>
          <w:ilvl w:val="0"/>
          <w:numId w:val="0"/>
        </w:numPr>
        <w:spacing w:line="278" w:lineRule="auto"/>
        <w:ind w:leftChars="100" w:right="221" w:rightChars="0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4、巴黎阶段费用（3晚双人间、文化活动费用、每日3餐）</w:t>
      </w:r>
    </w:p>
    <w:p w14:paraId="74AA0160">
      <w:pPr>
        <w:pStyle w:val="3"/>
        <w:numPr>
          <w:ilvl w:val="0"/>
          <w:numId w:val="0"/>
        </w:numPr>
        <w:spacing w:line="278" w:lineRule="auto"/>
        <w:ind w:leftChars="100" w:right="221" w:rightChars="0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5、接送机交通费、文化活动大巴交通费</w:t>
      </w:r>
    </w:p>
    <w:p w14:paraId="65B95160">
      <w:pPr>
        <w:pStyle w:val="3"/>
        <w:numPr>
          <w:ilvl w:val="0"/>
          <w:numId w:val="0"/>
        </w:numPr>
        <w:spacing w:line="278" w:lineRule="auto"/>
        <w:ind w:leftChars="100" w:right="221" w:rightChars="0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6、法国签证文书服务费</w:t>
      </w:r>
    </w:p>
    <w:p w14:paraId="319D3503">
      <w:pPr>
        <w:pStyle w:val="3"/>
        <w:numPr>
          <w:ilvl w:val="0"/>
          <w:numId w:val="0"/>
        </w:numPr>
        <w:spacing w:line="278" w:lineRule="auto"/>
        <w:ind w:leftChars="100" w:right="221" w:rightChars="0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7、保险费</w:t>
      </w:r>
    </w:p>
    <w:p w14:paraId="5DC87D8B">
      <w:pPr>
        <w:pStyle w:val="3"/>
        <w:numPr>
          <w:ilvl w:val="0"/>
          <w:numId w:val="0"/>
        </w:numPr>
        <w:spacing w:line="278" w:lineRule="auto"/>
        <w:ind w:leftChars="100" w:right="221" w:rightChars="0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</w:p>
    <w:p w14:paraId="60007042">
      <w:pPr>
        <w:pStyle w:val="3"/>
        <w:numPr>
          <w:ilvl w:val="0"/>
          <w:numId w:val="0"/>
        </w:numPr>
        <w:spacing w:line="278" w:lineRule="auto"/>
        <w:ind w:leftChars="100" w:right="221" w:rightChars="0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*费用未含：</w:t>
      </w:r>
    </w:p>
    <w:p w14:paraId="0CA3CFE7">
      <w:pPr>
        <w:pStyle w:val="3"/>
        <w:numPr>
          <w:ilvl w:val="0"/>
          <w:numId w:val="0"/>
        </w:numPr>
        <w:spacing w:line="278" w:lineRule="auto"/>
        <w:ind w:leftChars="100" w:right="221" w:rightChars="0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往返机票、在法自由研修时个人所产生的费用</w:t>
      </w:r>
    </w:p>
    <w:p w14:paraId="430B67ED">
      <w:pPr>
        <w:pStyle w:val="3"/>
        <w:numPr>
          <w:ilvl w:val="0"/>
          <w:numId w:val="0"/>
        </w:numPr>
        <w:spacing w:line="278" w:lineRule="auto"/>
        <w:ind w:leftChars="100" w:right="221" w:rightChars="0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武汉往返巴黎机票约为：9000-10000人民币/人</w:t>
      </w:r>
    </w:p>
    <w:p w14:paraId="481E7171">
      <w:pPr>
        <w:pStyle w:val="3"/>
        <w:numPr>
          <w:ilvl w:val="0"/>
          <w:numId w:val="0"/>
        </w:numPr>
        <w:spacing w:line="278" w:lineRule="auto"/>
        <w:ind w:right="221" w:rightChars="0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bookmarkStart w:id="0" w:name="_GoBack"/>
      <w:bookmarkEnd w:id="0"/>
    </w:p>
    <w:p w14:paraId="6A0F050D">
      <w:pPr>
        <w:pStyle w:val="3"/>
        <w:numPr>
          <w:ilvl w:val="0"/>
          <w:numId w:val="0"/>
        </w:numPr>
        <w:spacing w:line="278" w:lineRule="auto"/>
        <w:ind w:leftChars="100" w:right="221" w:rightChars="0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</w:p>
    <w:p w14:paraId="68B4C1D6">
      <w:pPr>
        <w:pStyle w:val="2"/>
        <w:numPr>
          <w:ilvl w:val="0"/>
          <w:numId w:val="1"/>
        </w:numPr>
        <w:ind w:left="420" w:leftChars="0" w:hanging="420" w:firstLineChars="0"/>
        <w:rPr>
          <w:rFonts w:hint="eastAsia" w:ascii="宋体" w:hAnsi="宋体" w:eastAsia="宋体" w:cs="宋体"/>
          <w:b/>
          <w:bCs/>
          <w:sz w:val="24"/>
          <w:szCs w:val="24"/>
          <w:u w:val="singl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u w:val="single"/>
          <w:lang w:val="en-US" w:eastAsia="zh-CN" w:bidi="ar-SA"/>
        </w:rPr>
        <w:t>咨询和报名</w:t>
      </w:r>
    </w:p>
    <w:p w14:paraId="30D93F7C">
      <w:pPr>
        <w:pStyle w:val="3"/>
        <w:spacing w:line="278" w:lineRule="auto"/>
        <w:ind w:left="220" w:leftChars="100" w:right="221" w:firstLine="0" w:firstLineChars="0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法国雷恩商学院代表处： 周老师 18872244780   杜老师 18702743189</w:t>
      </w:r>
    </w:p>
    <w:p w14:paraId="6153CB1F">
      <w:pPr>
        <w:pStyle w:val="3"/>
        <w:spacing w:line="278" w:lineRule="auto"/>
        <w:ind w:left="220" w:leftChars="100" w:right="221" w:firstLine="0" w:firstLineChars="0"/>
        <w:jc w:val="left"/>
        <w:rPr>
          <w:rFonts w:hint="default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（申请流程及材料会由代表处老师全程指导！）</w:t>
      </w:r>
    </w:p>
    <w:p w14:paraId="079775A7">
      <w:pPr>
        <w:pStyle w:val="3"/>
        <w:spacing w:line="278" w:lineRule="auto"/>
        <w:ind w:left="220" w:leftChars="100" w:right="221" w:firstLine="0" w:firstLineChars="0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报名截止日期： 2026年4月3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 w:bidi="ar-SA"/>
        </w:rPr>
        <w:t>0</w:t>
      </w: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日</w:t>
      </w:r>
    </w:p>
    <w:p w14:paraId="4530FA72">
      <w:pPr>
        <w:pStyle w:val="3"/>
        <w:spacing w:line="278" w:lineRule="auto"/>
        <w:ind w:left="220" w:leftChars="100" w:right="221" w:firstLine="0" w:firstLineChars="0"/>
        <w:rPr>
          <w:rFonts w:hint="default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咨询QQ群：1098365621</w:t>
      </w:r>
    </w:p>
    <w:p w14:paraId="6CD4A0C2">
      <w:pPr>
        <w:pStyle w:val="3"/>
        <w:spacing w:line="278" w:lineRule="auto"/>
        <w:ind w:left="0" w:leftChars="0" w:right="221" w:firstLine="0" w:firstLineChars="0"/>
        <w:rPr>
          <w:rFonts w:hint="default" w:ascii="宋体" w:hAnsi="宋体" w:eastAsia="宋体" w:cs="宋体"/>
          <w:sz w:val="24"/>
          <w:szCs w:val="24"/>
          <w:lang w:val="en-US" w:eastAsia="zh-CN" w:bidi="ar-SA"/>
        </w:rPr>
      </w:pPr>
    </w:p>
    <w:sectPr>
      <w:type w:val="continuous"/>
      <w:pgSz w:w="11910" w:h="16840"/>
      <w:pgMar w:top="1500" w:right="1600" w:bottom="280" w:left="168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JhengHei">
    <w:panose1 w:val="020B0604030504040204"/>
    <w:charset w:val="88"/>
    <w:family w:val="swiss"/>
    <w:pitch w:val="default"/>
    <w:sig w:usb0="000002A7" w:usb1="28CF4400" w:usb2="00000016" w:usb3="00000000" w:csb0="00100009" w:csb1="00000000"/>
  </w:font>
  <w:font w:name="Calisto MT">
    <w:panose1 w:val="02040603050505030304"/>
    <w:charset w:val="00"/>
    <w:family w:val="auto"/>
    <w:pitch w:val="default"/>
    <w:sig w:usb0="00000003" w:usb1="00000000" w:usb2="00000000" w:usb3="00000000" w:csb0="2000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CDDDBB8"/>
    <w:multiLevelType w:val="singleLevel"/>
    <w:tmpl w:val="ECDDDBB8"/>
    <w:lvl w:ilvl="0" w:tentative="0">
      <w:start w:val="1"/>
      <w:numFmt w:val="bullet"/>
      <w:lvlText w:val="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useFELayout/>
    <w:doNotUseIndentAsNumberingTabStop/>
    <w:compatSetting w:name="compatibilityMode" w:uri="http://schemas.microsoft.com/office/word" w:val="14"/>
  </w:compat>
  <w:docVars>
    <w:docVar w:name="commondata" w:val="eyJoZGlkIjoiYjIxYmE1MzM4MDg4OWJkNzlhMjA3NTNhMGE3MjEzMjMifQ=="/>
  </w:docVars>
  <w:rsids>
    <w:rsidRoot w:val="00000000"/>
    <w:rsid w:val="002B33C1"/>
    <w:rsid w:val="008E126F"/>
    <w:rsid w:val="05857DF0"/>
    <w:rsid w:val="05B4638B"/>
    <w:rsid w:val="0F3B141D"/>
    <w:rsid w:val="15472411"/>
    <w:rsid w:val="1F8F03D5"/>
    <w:rsid w:val="2E983B60"/>
    <w:rsid w:val="37327589"/>
    <w:rsid w:val="3D9C1251"/>
    <w:rsid w:val="4A3B0D25"/>
    <w:rsid w:val="4A72334E"/>
    <w:rsid w:val="4B233125"/>
    <w:rsid w:val="560B084A"/>
    <w:rsid w:val="5A2C0915"/>
    <w:rsid w:val="5F4A1681"/>
    <w:rsid w:val="6A8A2D9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1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Arial" w:hAnsi="Arial" w:eastAsia="Arial" w:cs="Arial"/>
      <w:sz w:val="22"/>
      <w:szCs w:val="22"/>
      <w:lang w:val="en-US" w:eastAsia="zh-CN" w:bidi="ar-SA"/>
    </w:rPr>
  </w:style>
  <w:style w:type="paragraph" w:styleId="2">
    <w:name w:val="heading 1"/>
    <w:basedOn w:val="1"/>
    <w:autoRedefine/>
    <w:qFormat/>
    <w:uiPriority w:val="1"/>
    <w:pPr>
      <w:spacing w:line="384" w:lineRule="exact"/>
      <w:ind w:left="120"/>
      <w:outlineLvl w:val="1"/>
    </w:pPr>
    <w:rPr>
      <w:rFonts w:ascii="Microsoft JhengHei" w:hAnsi="Microsoft JhengHei" w:eastAsia="Microsoft JhengHei" w:cs="Microsoft JhengHei"/>
      <w:b/>
      <w:bCs/>
      <w:sz w:val="21"/>
      <w:szCs w:val="21"/>
      <w:u w:val="single" w:color="000000"/>
      <w:lang w:val="en-US" w:eastAsia="zh-CN" w:bidi="ar-SA"/>
    </w:rPr>
  </w:style>
  <w:style w:type="character" w:default="1" w:styleId="6">
    <w:name w:val="Default Paragraph Font"/>
    <w:autoRedefine/>
    <w:semiHidden/>
    <w:unhideWhenUsed/>
    <w:qFormat/>
    <w:uiPriority w:val="1"/>
  </w:style>
  <w:style w:type="table" w:default="1" w:styleId="5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autoRedefine/>
    <w:qFormat/>
    <w:uiPriority w:val="1"/>
    <w:pPr>
      <w:ind w:left="120"/>
    </w:pPr>
    <w:rPr>
      <w:rFonts w:ascii="Arial" w:hAnsi="Arial" w:eastAsia="Arial" w:cs="Arial"/>
      <w:sz w:val="21"/>
      <w:szCs w:val="21"/>
      <w:lang w:val="en-US" w:eastAsia="zh-CN" w:bidi="ar-SA"/>
    </w:rPr>
  </w:style>
  <w:style w:type="paragraph" w:styleId="4">
    <w:name w:val="Title"/>
    <w:basedOn w:val="1"/>
    <w:autoRedefine/>
    <w:qFormat/>
    <w:uiPriority w:val="1"/>
    <w:pPr>
      <w:spacing w:line="469" w:lineRule="exact"/>
      <w:ind w:left="1335" w:right="1434"/>
      <w:jc w:val="center"/>
    </w:pPr>
    <w:rPr>
      <w:rFonts w:ascii="Microsoft JhengHei" w:hAnsi="Microsoft JhengHei" w:eastAsia="Microsoft JhengHei" w:cs="Microsoft JhengHei"/>
      <w:b/>
      <w:bCs/>
      <w:sz w:val="28"/>
      <w:szCs w:val="28"/>
      <w:lang w:val="en-US" w:eastAsia="zh-CN" w:bidi="ar-SA"/>
    </w:rPr>
  </w:style>
  <w:style w:type="table" w:customStyle="1" w:styleId="7">
    <w:name w:val="Table Normal"/>
    <w:autoRedefine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autoRedefine/>
    <w:qFormat/>
    <w:uiPriority w:val="1"/>
    <w:pPr>
      <w:spacing w:before="71"/>
      <w:ind w:left="268" w:hanging="149"/>
    </w:pPr>
    <w:rPr>
      <w:rFonts w:ascii="Arial" w:hAnsi="Arial" w:eastAsia="Arial" w:cs="Arial"/>
      <w:lang w:val="en-US" w:eastAsia="zh-CN" w:bidi="ar-SA"/>
    </w:rPr>
  </w:style>
  <w:style w:type="paragraph" w:customStyle="1" w:styleId="9">
    <w:name w:val="Table Paragraph"/>
    <w:basedOn w:val="1"/>
    <w:autoRedefine/>
    <w:qFormat/>
    <w:uiPriority w:val="1"/>
    <w:rPr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1327</Words>
  <Characters>1473</Characters>
  <TotalTime>8</TotalTime>
  <ScaleCrop>false</ScaleCrop>
  <LinksUpToDate>false</LinksUpToDate>
  <CharactersWithSpaces>1600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2024-03-10T12:25:00Z</dcterms:created>
  <dc:creator>杜贝宁</dc:creator>
  <cp:lastModifiedBy>曾菡</cp:lastModifiedBy>
  <dcterms:modified xsi:type="dcterms:W3CDTF">2026-04-16T02:04:40Z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2024-03-01T00:00:00Z</vt:filetime>
  </property>
  <property fmtid="{D5CDD505-2E9C-101B-9397-08002B2CF9AE}" pid="3" name="Creator">
    <vt:lpwstr>WPS 文字</vt:lpwstr>
  </property>
  <property fmtid="{D5CDD505-2E9C-101B-9397-08002B2CF9AE}" pid="4" name="LastSaved">
    <vt:filetime>2024-03-10T00:00:00Z</vt:filetime>
  </property>
  <property fmtid="{D5CDD505-2E9C-101B-9397-08002B2CF9AE}" pid="5" name="KSOProductBuildVer">
    <vt:lpwstr>2052-12.1.0.25225</vt:lpwstr>
  </property>
  <property fmtid="{D5CDD505-2E9C-101B-9397-08002B2CF9AE}" pid="6" name="ICV">
    <vt:lpwstr>5373BB45F56446EA8B5F5600F803EC91_13</vt:lpwstr>
  </property>
  <property fmtid="{D5CDD505-2E9C-101B-9397-08002B2CF9AE}" pid="7" name="KSOTemplateDocerSaveRecord">
    <vt:lpwstr>eyJoZGlkIjoiMWQwODVmMDY1MTVkYWJiMDRhMDA5MWM0ZDU1MmVhMWMiLCJ1c2VySWQiOiIxMDQyNTc2Nzc4In0=</vt:lpwstr>
  </property>
</Properties>
</file>